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8AF1" w14:textId="77777777" w:rsidR="00D45B17" w:rsidRPr="00D45B17" w:rsidRDefault="00D45B17" w:rsidP="00D45B17">
      <w:pPr>
        <w:jc w:val="center"/>
        <w:rPr>
          <w:b/>
          <w:bCs/>
        </w:rPr>
      </w:pPr>
      <w:r w:rsidRPr="00D45B17">
        <w:rPr>
          <w:b/>
          <w:bCs/>
        </w:rPr>
        <w:t>R E G U L A M I N</w:t>
      </w:r>
    </w:p>
    <w:p w14:paraId="45B4F6EC" w14:textId="77777777" w:rsidR="00D45B17" w:rsidRPr="00D45B17" w:rsidRDefault="00D45B17" w:rsidP="00D45B17">
      <w:pPr>
        <w:jc w:val="center"/>
        <w:rPr>
          <w:b/>
          <w:bCs/>
        </w:rPr>
      </w:pPr>
      <w:r w:rsidRPr="00D45B17">
        <w:rPr>
          <w:b/>
          <w:bCs/>
        </w:rPr>
        <w:t>przyznawania prawa do organizacji turniejów finałowych Młodzieżowych Mistrzostw Polski</w:t>
      </w:r>
    </w:p>
    <w:p w14:paraId="4A719E7D" w14:textId="77777777" w:rsidR="00D45B17" w:rsidRPr="00D45B17" w:rsidRDefault="00D45B17" w:rsidP="00D45B17">
      <w:pPr>
        <w:jc w:val="center"/>
        <w:rPr>
          <w:b/>
          <w:bCs/>
        </w:rPr>
      </w:pPr>
      <w:r w:rsidRPr="00D45B17">
        <w:rPr>
          <w:b/>
          <w:bCs/>
        </w:rPr>
        <w:t>w Futsalu w poszczególnych kategoriach wiekowych.</w:t>
      </w:r>
    </w:p>
    <w:p w14:paraId="3E095981" w14:textId="77777777" w:rsidR="00D45B17" w:rsidRDefault="00D45B17" w:rsidP="00D45B17">
      <w:pPr>
        <w:jc w:val="center"/>
      </w:pPr>
    </w:p>
    <w:p w14:paraId="3FC9A149" w14:textId="77777777" w:rsidR="00D45B17" w:rsidRDefault="00D45B17" w:rsidP="00D45B17">
      <w:pPr>
        <w:jc w:val="center"/>
      </w:pPr>
    </w:p>
    <w:p w14:paraId="03DA0AB0" w14:textId="07BB8428" w:rsidR="00D45B17" w:rsidRDefault="00D45B17" w:rsidP="00D45B17">
      <w:pPr>
        <w:jc w:val="center"/>
      </w:pPr>
      <w:r>
        <w:t>§ 1</w:t>
      </w:r>
    </w:p>
    <w:p w14:paraId="5ED8BD47" w14:textId="77777777" w:rsidR="00D45B17" w:rsidRDefault="00D45B17" w:rsidP="00D45B17">
      <w:r>
        <w:t xml:space="preserve">1. Regulamin przyznawania prawa do organizacji turniejów finałowych Młodzieżowych Mistrzostw </w:t>
      </w:r>
    </w:p>
    <w:p w14:paraId="3BE2479A" w14:textId="77777777" w:rsidR="00D45B17" w:rsidRDefault="00D45B17" w:rsidP="00D45B17">
      <w:r>
        <w:t xml:space="preserve">Polski w Futsalu w poszczególnych kategoriach wiekowych, zwany dalej „Regulaminem”, określa w </w:t>
      </w:r>
    </w:p>
    <w:p w14:paraId="72E1AD9E" w14:textId="77777777" w:rsidR="00D45B17" w:rsidRDefault="00D45B17" w:rsidP="00D45B17">
      <w:r>
        <w:t>szczególności:</w:t>
      </w:r>
    </w:p>
    <w:p w14:paraId="56CE7BF6" w14:textId="77777777" w:rsidR="00D45B17" w:rsidRDefault="00D45B17" w:rsidP="00D45B17">
      <w:r>
        <w:t xml:space="preserve">a. obowiązki i uprawnienia podmiotów ubiegających się o organizacji turniejów, zwanych dalej </w:t>
      </w:r>
    </w:p>
    <w:p w14:paraId="4A76660E" w14:textId="77777777" w:rsidR="00D45B17" w:rsidRDefault="00D45B17" w:rsidP="00D45B17">
      <w:r>
        <w:t xml:space="preserve">„Gospodarzami turnieju” </w:t>
      </w:r>
    </w:p>
    <w:p w14:paraId="3B36112F" w14:textId="77777777" w:rsidR="00D45B17" w:rsidRDefault="00D45B17" w:rsidP="00D45B17">
      <w:r>
        <w:t xml:space="preserve">b. warunki i tryb przyznawania prawa do realizacji turniejów finałowych MMP w poszczególnych </w:t>
      </w:r>
    </w:p>
    <w:p w14:paraId="243E19B5" w14:textId="77777777" w:rsidR="00D45B17" w:rsidRDefault="00D45B17" w:rsidP="00D45B17">
      <w:r>
        <w:t>kategoriach wiekowych.</w:t>
      </w:r>
    </w:p>
    <w:p w14:paraId="7D6D023A" w14:textId="77777777" w:rsidR="00D45B17" w:rsidRDefault="00D45B17" w:rsidP="00D45B17">
      <w:r>
        <w:t>c. obowiązki organizatora tj. Komisji ds. Futsalu i Piłki Plażowej PZPN</w:t>
      </w:r>
    </w:p>
    <w:p w14:paraId="59FB643A" w14:textId="77777777" w:rsidR="00D45B17" w:rsidRDefault="00D45B17" w:rsidP="00D45B17">
      <w:r>
        <w:t xml:space="preserve">d. skutki niewykonania obowiązków przez gospodarzy turniejów. </w:t>
      </w:r>
    </w:p>
    <w:p w14:paraId="1C40FA56" w14:textId="77777777" w:rsidR="00D45B17" w:rsidRDefault="00D45B17" w:rsidP="00D45B17">
      <w:r>
        <w:t xml:space="preserve">2. Przedmiotem ubiegania się jest realizacja: </w:t>
      </w:r>
    </w:p>
    <w:p w14:paraId="03D072FD" w14:textId="77777777" w:rsidR="00D45B17" w:rsidRDefault="00D45B17" w:rsidP="00D45B17">
      <w:r>
        <w:t>e. turnieju finałowego Młodzieżowych Mistrzostw Polski w Futsalu mężczyzn w kategorii U-19,</w:t>
      </w:r>
    </w:p>
    <w:p w14:paraId="6ED7FACC" w14:textId="77777777" w:rsidR="00D45B17" w:rsidRDefault="00D45B17" w:rsidP="00D45B17">
      <w:r>
        <w:t xml:space="preserve">f. turnieju finałowego Młodzieżowych Mistrzostw Polski w Futsalu mężczyzn w kategorii U-17, </w:t>
      </w:r>
    </w:p>
    <w:p w14:paraId="6EBD485C" w14:textId="5C94986F" w:rsidR="00D45B17" w:rsidRDefault="00D45B17" w:rsidP="00D45B17">
      <w:r>
        <w:t>g. turnieju finałowego Młodzieżowych Mistrzostw Polski w Futsalu kobiet w kategorii U-1</w:t>
      </w:r>
      <w:r>
        <w:t>9</w:t>
      </w:r>
      <w:r>
        <w:t xml:space="preserve">, </w:t>
      </w:r>
    </w:p>
    <w:p w14:paraId="6E8DF31F" w14:textId="77777777" w:rsidR="00D45B17" w:rsidRDefault="00D45B17" w:rsidP="00D45B17">
      <w:r>
        <w:t>h. turnieju finałowego Młodzieżowych Mistrzostw Polski w Futsalu mężczyzn w kategorii U-15,</w:t>
      </w:r>
    </w:p>
    <w:p w14:paraId="56B4D649" w14:textId="21CF8409" w:rsidR="00D45B17" w:rsidRDefault="00D45B17" w:rsidP="00D45B17">
      <w:r>
        <w:t>i. turnieju finałowego Młodzieżowych Mistrzostw Polski w Futsalu kobiet w kategorii U-1</w:t>
      </w:r>
      <w:r>
        <w:t>7</w:t>
      </w:r>
      <w:r>
        <w:t xml:space="preserve">, </w:t>
      </w:r>
    </w:p>
    <w:p w14:paraId="728D8941" w14:textId="77777777" w:rsidR="00D45B17" w:rsidRDefault="00D45B17" w:rsidP="00D45B17">
      <w:r>
        <w:t xml:space="preserve">j. turnieju finałowego Młodzieżowych Mistrzostw Polski w Futsalu mężczyzn w kategorii U-13, </w:t>
      </w:r>
    </w:p>
    <w:p w14:paraId="3AD7818B" w14:textId="44B00B8E" w:rsidR="00D45B17" w:rsidRDefault="00D45B17" w:rsidP="00D45B17">
      <w:r>
        <w:t>k. turnieju finałowego Młodzieżowych Mistrzostw Polski w Futsalu kobiet w kategorii U-1</w:t>
      </w:r>
      <w:r>
        <w:t>5</w:t>
      </w:r>
      <w:r>
        <w:t xml:space="preserve"> </w:t>
      </w:r>
    </w:p>
    <w:p w14:paraId="78917FF1" w14:textId="77777777" w:rsidR="00D45B17" w:rsidRDefault="00D45B17" w:rsidP="00D45B17">
      <w:r>
        <w:t xml:space="preserve">3. Terminy przeprowadzenia turniejów, o których mowa w ust. 2, ustala Komisja ds. Futsalu i Piłki </w:t>
      </w:r>
    </w:p>
    <w:p w14:paraId="00E64793" w14:textId="77777777" w:rsidR="00D45B17" w:rsidRDefault="00D45B17" w:rsidP="00D45B17">
      <w:r>
        <w:t xml:space="preserve">Plażowej PZPN, zwana dalej „Komisją” oraz publikuje je na stronie internetowej PZPN: www.pzpn.pli </w:t>
      </w:r>
    </w:p>
    <w:p w14:paraId="1D54922B" w14:textId="77777777" w:rsidR="00D45B17" w:rsidRDefault="00D45B17" w:rsidP="00D45B17">
      <w:r>
        <w:t>www.futsalmmp.pl</w:t>
      </w:r>
    </w:p>
    <w:p w14:paraId="0CE14F56" w14:textId="77777777" w:rsidR="00D45B17" w:rsidRDefault="00D45B17" w:rsidP="00D45B17">
      <w:pPr>
        <w:jc w:val="center"/>
      </w:pPr>
    </w:p>
    <w:p w14:paraId="50784533" w14:textId="353D548C" w:rsidR="00D45B17" w:rsidRDefault="00D45B17" w:rsidP="00D45B17">
      <w:pPr>
        <w:jc w:val="center"/>
      </w:pPr>
      <w:r>
        <w:t>§ 2</w:t>
      </w:r>
    </w:p>
    <w:p w14:paraId="3103A91B" w14:textId="77777777" w:rsidR="00D45B17" w:rsidRDefault="00D45B17" w:rsidP="00D45B17">
      <w:r>
        <w:t xml:space="preserve">1. Gospodarz turnieju jest zobowiązany do zapewnienia: </w:t>
      </w:r>
    </w:p>
    <w:p w14:paraId="747B3E6E" w14:textId="77777777" w:rsidR="00D45B17" w:rsidRDefault="00D45B17" w:rsidP="00D45B17">
      <w:r>
        <w:t>a. hali sportowej ze zweryfikowanym boiskiem do gry w Futsal oraz obsługą porządkową.</w:t>
      </w:r>
    </w:p>
    <w:p w14:paraId="3717090F" w14:textId="77777777" w:rsidR="00D45B17" w:rsidRDefault="00D45B17" w:rsidP="00D45B17">
      <w:r>
        <w:t xml:space="preserve">b. minimum sześciu szatni dla zawodników, </w:t>
      </w:r>
    </w:p>
    <w:p w14:paraId="09C34B1C" w14:textId="77777777" w:rsidR="00D45B17" w:rsidRDefault="00D45B17" w:rsidP="00D45B17">
      <w:r>
        <w:lastRenderedPageBreak/>
        <w:t xml:space="preserve">c. szatni dla sędziów, </w:t>
      </w:r>
    </w:p>
    <w:p w14:paraId="63E7B4B2" w14:textId="252A11C7" w:rsidR="00D45B17" w:rsidRDefault="00D45B17" w:rsidP="00D45B17">
      <w:r>
        <w:t>d. widowni o minimalnej liczbie miejsc siedzących-</w:t>
      </w:r>
      <w:r>
        <w:t>5</w:t>
      </w:r>
      <w:r>
        <w:t>00,</w:t>
      </w:r>
    </w:p>
    <w:p w14:paraId="24252FAA" w14:textId="298EBCA4" w:rsidR="00D45B17" w:rsidRDefault="00D45B17" w:rsidP="00D45B17">
      <w:r>
        <w:t xml:space="preserve"> e. elektronicznej tablicy świetlnej wyświetlającej co najmniej: czas gry, wynik oraz ilość fauli </w:t>
      </w:r>
    </w:p>
    <w:p w14:paraId="41A252F7" w14:textId="77777777" w:rsidR="00D45B17" w:rsidRDefault="00D45B17" w:rsidP="00D45B17">
      <w:r>
        <w:t>akumulowanych,</w:t>
      </w:r>
    </w:p>
    <w:p w14:paraId="0B55AF24" w14:textId="77777777" w:rsidR="00D45B17" w:rsidRDefault="00D45B17" w:rsidP="00D45B17">
      <w:r>
        <w:t>f. bezpośredniego (przewodowego lub bezprzewodowego) dostępu do Internetu,</w:t>
      </w:r>
    </w:p>
    <w:p w14:paraId="712CB0A5" w14:textId="77777777" w:rsidR="00D45B17" w:rsidRDefault="00D45B17" w:rsidP="00D45B17">
      <w:r>
        <w:t xml:space="preserve">g. pomieszczenia dla komisji technicznej wraz z dostępem do Internetu oraz do drukarki, </w:t>
      </w:r>
    </w:p>
    <w:p w14:paraId="5A81AF76" w14:textId="77777777" w:rsidR="00D45B17" w:rsidRDefault="00D45B17" w:rsidP="00D45B17">
      <w:r>
        <w:t>h. transmisji internetowej LIVE wszystkich meczów oraz wskazania miejsc dla kamer TV na hali,</w:t>
      </w:r>
    </w:p>
    <w:p w14:paraId="3C353615" w14:textId="77777777" w:rsidR="00D45B17" w:rsidRDefault="00D45B17" w:rsidP="00D45B17">
      <w:r>
        <w:t xml:space="preserve">i. profesjonalnego spikera posiadającego doświadczenie w prowadzeniu tego typu imprez, wraz z </w:t>
      </w:r>
    </w:p>
    <w:p w14:paraId="606892E7" w14:textId="77777777" w:rsidR="00D45B17" w:rsidRDefault="00D45B17" w:rsidP="00D45B17">
      <w:r>
        <w:t>obsługą muzyczną na czas trwania zawodów,</w:t>
      </w:r>
    </w:p>
    <w:p w14:paraId="26D88881" w14:textId="77777777" w:rsidR="00D45B17" w:rsidRDefault="00D45B17" w:rsidP="00D45B17">
      <w:r>
        <w:t xml:space="preserve">j. miejsca do rozstawienia band PZPN wokół boiska, lub też umożliwienia wywieszenia innych </w:t>
      </w:r>
    </w:p>
    <w:p w14:paraId="5BF97582" w14:textId="77777777" w:rsidR="00D45B17" w:rsidRDefault="00D45B17" w:rsidP="00D45B17">
      <w:r>
        <w:t>bannerów PZPN w miejscach widocznych na hali,</w:t>
      </w:r>
    </w:p>
    <w:p w14:paraId="0C1DE25B" w14:textId="77777777" w:rsidR="00D45B17" w:rsidRDefault="00D45B17" w:rsidP="00D45B17">
      <w:r>
        <w:t xml:space="preserve">k. kierownikom drużyn uczestniczących w zawodach dostępu do komputera podłączonego do </w:t>
      </w:r>
    </w:p>
    <w:p w14:paraId="718186A3" w14:textId="77777777" w:rsidR="00D45B17" w:rsidRDefault="00D45B17" w:rsidP="00D45B17">
      <w:r>
        <w:t>Internetu oraz drukarki,</w:t>
      </w:r>
    </w:p>
    <w:p w14:paraId="1117034B" w14:textId="77777777" w:rsidR="00D45B17" w:rsidRDefault="00D45B17" w:rsidP="00D45B17">
      <w:r>
        <w:t xml:space="preserve">l. minimum sześciu piłek meczowych spełniających właściwości i wymiary określone przepisami gry w </w:t>
      </w:r>
    </w:p>
    <w:p w14:paraId="3AE61343" w14:textId="77777777" w:rsidR="00D45B17" w:rsidRDefault="00D45B17" w:rsidP="00D45B17">
      <w:r>
        <w:t>Futsal zatwierdzonymi przez PZPN.</w:t>
      </w:r>
    </w:p>
    <w:p w14:paraId="256AA416" w14:textId="77777777" w:rsidR="00D45B17" w:rsidRDefault="00D45B17" w:rsidP="00D45B17">
      <w:pPr>
        <w:jc w:val="center"/>
      </w:pPr>
    </w:p>
    <w:p w14:paraId="277DC1F7" w14:textId="3AAD4CDE" w:rsidR="00D45B17" w:rsidRDefault="00D45B17" w:rsidP="00D45B17">
      <w:pPr>
        <w:jc w:val="center"/>
      </w:pPr>
      <w:r>
        <w:t>§ 3</w:t>
      </w:r>
    </w:p>
    <w:p w14:paraId="1E86E54B" w14:textId="77777777" w:rsidR="00D45B17" w:rsidRDefault="00D45B17" w:rsidP="00D45B17">
      <w:r>
        <w:t xml:space="preserve">1. Gospodarz turnieju jest zobowiązany do spełnienia wymagań organizacyjnych Komisji, a w </w:t>
      </w:r>
    </w:p>
    <w:p w14:paraId="38172971" w14:textId="77777777" w:rsidR="00D45B17" w:rsidRDefault="00D45B17" w:rsidP="00D45B17">
      <w:r>
        <w:t>szczególności:</w:t>
      </w:r>
    </w:p>
    <w:p w14:paraId="6B9D9A8E" w14:textId="77777777" w:rsidR="00D45B17" w:rsidRDefault="00D45B17" w:rsidP="00D45B17">
      <w:r>
        <w:t xml:space="preserve">a. przeprowadzenia ceremonii otwarcia i zamknięcia imprezy na możliwie najwyższym poziomie w </w:t>
      </w:r>
    </w:p>
    <w:p w14:paraId="183F36DE" w14:textId="77777777" w:rsidR="00D45B17" w:rsidRDefault="00D45B17" w:rsidP="00D45B17">
      <w:r>
        <w:t>szczególności zapewnieniu warunków do przeprowadzenia oprawy artystycznej,</w:t>
      </w:r>
    </w:p>
    <w:p w14:paraId="4C28B119" w14:textId="77777777" w:rsidR="00D45B17" w:rsidRDefault="00D45B17" w:rsidP="00D45B17">
      <w:r>
        <w:t xml:space="preserve">b. zapewnienia opieki medycznej zgodnie z obowiązującymi przepisami PZPN, </w:t>
      </w:r>
    </w:p>
    <w:p w14:paraId="501EECBD" w14:textId="77777777" w:rsidR="00D45B17" w:rsidRDefault="00D45B17" w:rsidP="00D45B17">
      <w:r>
        <w:t xml:space="preserve">c. ufundowania okolicznościowych pucharów/statuetek dla zespołów uczestniczących w turnieju </w:t>
      </w:r>
    </w:p>
    <w:p w14:paraId="4D6CF4A3" w14:textId="77777777" w:rsidR="00D45B17" w:rsidRDefault="00D45B17" w:rsidP="00D45B17">
      <w:r>
        <w:t>finałowym,</w:t>
      </w:r>
    </w:p>
    <w:p w14:paraId="67F1F338" w14:textId="77777777" w:rsidR="00D45B17" w:rsidRDefault="00D45B17" w:rsidP="00D45B17">
      <w:r>
        <w:t xml:space="preserve">d. ufundowania okolicznościowych koszulek lub innych gadżetów ze wskazaniem charakteru imprezy </w:t>
      </w:r>
    </w:p>
    <w:p w14:paraId="480C9BA9" w14:textId="77777777" w:rsidR="00D45B17" w:rsidRDefault="00D45B17" w:rsidP="00D45B17">
      <w:r>
        <w:t xml:space="preserve">dla wszystkich uczestników turnieju finałowego, </w:t>
      </w:r>
    </w:p>
    <w:p w14:paraId="26BC86F3" w14:textId="77777777" w:rsidR="00D45B17" w:rsidRDefault="00D45B17" w:rsidP="00D45B17">
      <w:r>
        <w:t>e. przygotowania salki konferencyjnej na odprawę techniczną,</w:t>
      </w:r>
    </w:p>
    <w:p w14:paraId="2991E8FA" w14:textId="77777777" w:rsidR="00D45B17" w:rsidRDefault="00D45B17" w:rsidP="00D45B17">
      <w:r>
        <w:t>f. realizację transmisji LIVE w telewizji internetowej ze wszystkich meczów,</w:t>
      </w:r>
    </w:p>
    <w:p w14:paraId="5DA38A59" w14:textId="77777777" w:rsidR="00D45B17" w:rsidRDefault="00D45B17" w:rsidP="00D45B17">
      <w:r>
        <w:t>g. zorganizowanie oficjalnego spotkania dla przedstawicieli klubów uczestniczących w turnieju,</w:t>
      </w:r>
    </w:p>
    <w:p w14:paraId="65FF55C4" w14:textId="77777777" w:rsidR="00D45B17" w:rsidRDefault="00D45B17" w:rsidP="00D45B17">
      <w:r>
        <w:t>h. przygotowania plakatu informującego o rodzaju imprezy zgodnie z oficjalnym logotypem MMP po</w:t>
      </w:r>
    </w:p>
    <w:p w14:paraId="0F8A2D74" w14:textId="77777777" w:rsidR="00D45B17" w:rsidRDefault="00D45B17" w:rsidP="00D45B17">
      <w:r>
        <w:t>wcześniejszej akceptacji przez PZPN,</w:t>
      </w:r>
    </w:p>
    <w:p w14:paraId="42FE682C" w14:textId="77777777" w:rsidR="00D45B17" w:rsidRDefault="00D45B17" w:rsidP="00D45B17">
      <w:r>
        <w:lastRenderedPageBreak/>
        <w:t>i. promocja imprezy w regionie poprzez reklamę w lokalnej prasie, mediach społecznościowych, radiu</w:t>
      </w:r>
    </w:p>
    <w:p w14:paraId="34EF4031" w14:textId="77777777" w:rsidR="00D45B17" w:rsidRDefault="00D45B17" w:rsidP="00D45B17">
      <w:r>
        <w:t>oraz TV,</w:t>
      </w:r>
    </w:p>
    <w:p w14:paraId="597E7A55" w14:textId="0296C9F8" w:rsidR="00D45B17" w:rsidRDefault="00D45B17" w:rsidP="00D45B17">
      <w:r>
        <w:t xml:space="preserve">j. zapewnienia odpowiedniej ilości wody mineralnej. ubezpieczenia turnieju od odpowiedzialności cywilnej lub organizację turnieju na obiekcie </w:t>
      </w:r>
    </w:p>
    <w:p w14:paraId="6427E33F" w14:textId="77777777" w:rsidR="00D45B17" w:rsidRDefault="00D45B17" w:rsidP="00D45B17">
      <w:r>
        <w:t>posiadającym takie ubezpieczenie.</w:t>
      </w:r>
    </w:p>
    <w:p w14:paraId="4A5494B6" w14:textId="77777777" w:rsidR="00D45B17" w:rsidRDefault="00D45B17" w:rsidP="00D45B17">
      <w:pPr>
        <w:jc w:val="center"/>
      </w:pPr>
    </w:p>
    <w:p w14:paraId="6945D5F4" w14:textId="0725A5C1" w:rsidR="00D45B17" w:rsidRDefault="00D45B17" w:rsidP="00D45B17">
      <w:pPr>
        <w:jc w:val="center"/>
      </w:pPr>
      <w:r>
        <w:t>§ 4</w:t>
      </w:r>
    </w:p>
    <w:p w14:paraId="372DEB53" w14:textId="77777777" w:rsidR="00D45B17" w:rsidRDefault="00D45B17" w:rsidP="00D45B17">
      <w:r>
        <w:t>1. Polski Związek Piłki Nożnej przekaże organizatorowi turnieju finałowego po jego zakończeniu kwotę</w:t>
      </w:r>
    </w:p>
    <w:p w14:paraId="77A9A864" w14:textId="77777777" w:rsidR="00D45B17" w:rsidRDefault="00D45B17" w:rsidP="00D45B17">
      <w:r>
        <w:t>zgodną z podaną w regulaminie turnieju.</w:t>
      </w:r>
    </w:p>
    <w:p w14:paraId="25C34E6C" w14:textId="77777777" w:rsidR="00D45B17" w:rsidRDefault="00D45B17" w:rsidP="00D45B17">
      <w:pPr>
        <w:jc w:val="center"/>
      </w:pPr>
    </w:p>
    <w:p w14:paraId="42ADEAFB" w14:textId="29D9DB6B" w:rsidR="00D45B17" w:rsidRDefault="00D45B17" w:rsidP="00D45B17">
      <w:pPr>
        <w:jc w:val="center"/>
      </w:pPr>
      <w:r>
        <w:t>§ 5</w:t>
      </w:r>
    </w:p>
    <w:p w14:paraId="251C7354" w14:textId="77777777" w:rsidR="00D45B17" w:rsidRDefault="00D45B17" w:rsidP="00D45B17">
      <w:r>
        <w:t xml:space="preserve">1. Oferent składa ofertę drogą elektroniczną na adres wskazany w ogłoszeniu o konkursie. </w:t>
      </w:r>
    </w:p>
    <w:p w14:paraId="4F8136AE" w14:textId="77777777" w:rsidR="00D45B17" w:rsidRDefault="00D45B17" w:rsidP="00D45B17">
      <w:r>
        <w:t xml:space="preserve">2. Oferty od podmiotów będących dłużnikami PZPN nie podlegają rozpatrzeniu. </w:t>
      </w:r>
    </w:p>
    <w:p w14:paraId="2B1B90E5" w14:textId="77777777" w:rsidR="00D45B17" w:rsidRDefault="00D45B17" w:rsidP="00D45B17">
      <w:r>
        <w:t xml:space="preserve">3. W pierwszej kolejności będą rozpatrywane wnioski klubów, które nie organizowały MMP w </w:t>
      </w:r>
    </w:p>
    <w:p w14:paraId="5B92794E" w14:textId="77777777" w:rsidR="00D45B17" w:rsidRDefault="00D45B17" w:rsidP="00D45B17">
      <w:r>
        <w:t>poprzednim sezonie.</w:t>
      </w:r>
    </w:p>
    <w:p w14:paraId="338F1B75" w14:textId="77777777" w:rsidR="00D45B17" w:rsidRDefault="00D45B17" w:rsidP="00D45B17">
      <w:pPr>
        <w:jc w:val="right"/>
      </w:pPr>
    </w:p>
    <w:p w14:paraId="48796045" w14:textId="77777777" w:rsidR="00D45B17" w:rsidRDefault="00D45B17" w:rsidP="00D45B17">
      <w:pPr>
        <w:jc w:val="right"/>
      </w:pPr>
    </w:p>
    <w:p w14:paraId="1D44968E" w14:textId="50A441B3" w:rsidR="00D45B17" w:rsidRDefault="00D45B17" w:rsidP="00D45B17">
      <w:pPr>
        <w:jc w:val="right"/>
      </w:pPr>
      <w:r>
        <w:t>Adam Kaźmierczak</w:t>
      </w:r>
    </w:p>
    <w:p w14:paraId="6B508AAB" w14:textId="77777777" w:rsidR="00D45B17" w:rsidRDefault="00D45B17" w:rsidP="00D45B17">
      <w:pPr>
        <w:jc w:val="right"/>
      </w:pPr>
      <w:r>
        <w:t xml:space="preserve">Przewodniczący Komisji ds. Futsalu i Piłki Plażowej </w:t>
      </w:r>
    </w:p>
    <w:p w14:paraId="1EA15874" w14:textId="0BE4AE19" w:rsidR="00D45B17" w:rsidRDefault="00D45B17" w:rsidP="00D45B17">
      <w:pPr>
        <w:jc w:val="right"/>
      </w:pPr>
      <w:r>
        <w:t>Polskiego Związku Piłki Nożne</w:t>
      </w:r>
    </w:p>
    <w:sectPr w:rsidR="00D4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17"/>
    <w:rsid w:val="00D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81B2"/>
  <w15:chartTrackingRefBased/>
  <w15:docId w15:val="{66CFBC6B-93A6-4D35-B725-E41CCD09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Morkis</dc:creator>
  <cp:keywords/>
  <dc:description/>
  <cp:lastModifiedBy>Grzegorz Morkis</cp:lastModifiedBy>
  <cp:revision>1</cp:revision>
  <dcterms:created xsi:type="dcterms:W3CDTF">2021-05-04T07:59:00Z</dcterms:created>
  <dcterms:modified xsi:type="dcterms:W3CDTF">2021-05-04T08:03:00Z</dcterms:modified>
</cp:coreProperties>
</file>